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30"/>
          <w:shd w:fill="auto" w:val="clear"/>
        </w:rPr>
        <w:t xml:space="preserve">Первый раз в первый класс!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numPr>
          <w:ilvl w:val="0"/>
          <w:numId w:val="2"/>
        </w:numPr>
        <w:tabs>
          <w:tab w:val="left" w:pos="720" w:leader="none"/>
        </w:tabs>
        <w:spacing w:before="10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Дайте понять ребёнку, что завтра его ждёт великое событие: будет праздник, цветы, музыка, поздравления.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numPr>
          <w:ilvl w:val="0"/>
          <w:numId w:val="2"/>
        </w:numPr>
        <w:tabs>
          <w:tab w:val="left" w:pos="720" w:leader="none"/>
        </w:tabs>
        <w:spacing w:before="10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Помогите ребёнку собраться в школу. Главное, чтобы ничего не было забыто, а то первый день будет испорчен.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numPr>
          <w:ilvl w:val="0"/>
          <w:numId w:val="2"/>
        </w:numPr>
        <w:tabs>
          <w:tab w:val="left" w:pos="720" w:leader="none"/>
        </w:tabs>
        <w:spacing w:before="10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Не допускайте высказывания, способные вызвать негативные мысли о школе: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Будешь такой рассеянный, учителя не будут тебя любить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Вообще старайтесь не допускать отрицательных оценок ребёнка: не умеешь, не стараешься и т.п. Замените их оптимистическими, типа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У тебя всё получится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Терпение и труд всё перетрут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и т.п. Чаще спрашивайте не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Какую отметку получил?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Чем ты занимался?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Что у тебя хорошо получилось?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numPr>
          <w:ilvl w:val="0"/>
          <w:numId w:val="2"/>
        </w:numPr>
        <w:tabs>
          <w:tab w:val="left" w:pos="720" w:leader="none"/>
        </w:tabs>
        <w:spacing w:before="10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Не стоит играть на контрасте между детским садом и школой: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Это тебе не детский сад…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Зачем вызывать излишнюю ностальгию по детсадовскому времени.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numPr>
          <w:ilvl w:val="0"/>
          <w:numId w:val="2"/>
        </w:numPr>
        <w:tabs>
          <w:tab w:val="left" w:pos="720" w:leader="none"/>
        </w:tabs>
        <w:spacing w:before="10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Помните: первое сентября не только ответственный момент, но и праздник. К возвращению ребёнка из школы накройте стол, пригласите родственников, приготовьте подарок.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numPr>
          <w:ilvl w:val="0"/>
          <w:numId w:val="2"/>
        </w:numPr>
        <w:tabs>
          <w:tab w:val="left" w:pos="720" w:leader="none"/>
        </w:tabs>
        <w:spacing w:before="10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Обязательно подробно расспросите первоклассника, как прошёл первый день, с кем он познакомился, с кем подружился, с кем сидит за партой, что нового узнал, какие были уроки. Спросите обо всём этом, даже если знаете всё сами из других источников.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numPr>
          <w:ilvl w:val="0"/>
          <w:numId w:val="2"/>
        </w:numPr>
        <w:tabs>
          <w:tab w:val="left" w:pos="720" w:leader="none"/>
        </w:tabs>
        <w:spacing w:before="10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Все недоразумения с учителем, возникшие в первые дни учёбы, должны быть тут же выяснены.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numPr>
          <w:ilvl w:val="0"/>
          <w:numId w:val="2"/>
        </w:numPr>
        <w:tabs>
          <w:tab w:val="left" w:pos="720" w:leader="none"/>
        </w:tabs>
        <w:spacing w:before="10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Если первоклассник первый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 —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второй день является домой в слезах, срочно, не откладывая, идите в школу. Такие вещи на самотёк пускать нельзя! Чем раньше вы разберётесь в причинах, тем лучше!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numPr>
          <w:ilvl w:val="0"/>
          <w:numId w:val="2"/>
        </w:numPr>
        <w:tabs>
          <w:tab w:val="left" w:pos="720" w:leader="none"/>
        </w:tabs>
        <w:spacing w:before="10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Начало интенсивной умственной деятельности требует полноценного питания. Приготовьте поливитамины, соответствующие возрасту ребёнка. Они ему необходимы, несмотря на осеннее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фруктово–овощное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время.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numPr>
          <w:ilvl w:val="0"/>
          <w:numId w:val="2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Правильно поступают те родители, которые с самого начала дают ребенку понять, что по своей важности уроки находятся на одном уровне с самыми серьезными делами, которыми заняты взрослые.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