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0"/>
          <w:shd w:fill="auto" w:val="clear"/>
        </w:rPr>
        <w:t xml:space="preserve">Первый раз в первый класс!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Дайте понять ребёнку, что завтра его ждёт великое событие: будет праздник, цветы, музыка, поздравления.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Помогите ребёнку собраться в школу. Главное, чтобы ничего не было забыто, а то первый день будет испорчен.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Не допускайте высказывания, способные вызвать негативные мысли о школе: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Будешь такой рассеянный, учителя не будут тебя любить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Вообще старайтесь не допускать отрицательных оценок ребёнка: не умеешь, не стараешься и т.п. Замените их оптимистическими, типа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У тебя всё получится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Терпение и труд всё перетрут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и т.п. Чаще спрашивайте 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Какую отметку получил?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Чем ты занимался?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Что у тебя хорошо получилось?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Не стоит играть на контрасте между детским садом и школой: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Это тебе не детский сад…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Зачем вызывать излишнюю ностальгию по детсадовскому времени.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Помните: первое сентября не только ответственный момент, но и праздник. К возвращению ребёнка из школы накройте стол, пригласите родственников, приготовьте подарок.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Обязательно подробно расспросите первоклассника, как прошёл первый день, с кем он познакомился, с кем подружился, с кем сидит за партой, что нового узнал, какие были уроки. Спросите обо всём этом, даже если знаете всё сами из других источников.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Все недоразумения с учителем, возникшие в первые дни учёбы, должны быть тут же выяснены.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Если первоклассник первый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второй день является домой в слезах, срочно, не откладывая, идите в школу. Такие вещи на самотёк пускать нельзя! Чем раньше вы разберётесь в причинах, тем лучше!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Начало интенсивной умственной деятельности требует полноценного питания. Приготовьте поливитамины, соответствующие возрасту ребёнка. Они ему необходимы, несмотря на осеннее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фруктово–овощное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время.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Правильно поступают те родители, которые с самого начала дают ребенку понять, что по своей важности уроки находятся на одном уровне с самыми серьезными делами, которыми заняты взрослые.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